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5.3.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SOBRE EL CUMPLIMIENTO DE LOS REQUISITOS ESTABLECIDOS EN LA LEY FORAL 8/2022 Y SOBRE LA DEDUCCIÓN DEL IVA SOPORTADO</w:t>
      </w:r>
      <w:r w:rsidRPr="008B5A3B">
        <w:t xml:space="preserve">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PARA URBANIZACIÓN DE TRAVESÍAS</w:t>
      </w:r>
    </w:p>
    <w:p w:rsidR="00E11802" w:rsidRPr="008B5A3B" w:rsidRDefault="00E11802" w:rsidP="00E11802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635382844"/>
          <w:placeholder>
            <w:docPart w:val="AE4ED7235E4049E190E796E877D2D11E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1394088137"/>
          <w:placeholder>
            <w:docPart w:val="F72905D06A254311B43A54C949F14461"/>
          </w:placeholder>
        </w:sdtPr>
        <w:sdtEndPr>
          <w:rPr>
            <w:shd w:val="clear" w:color="auto" w:fill="F2F2F2" w:themeFill="background1" w:themeFillShade="F2"/>
          </w:rPr>
        </w:sdtEndPr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E11802" w:rsidRPr="008B5A3B" w:rsidRDefault="00E11802" w:rsidP="00E11802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660890510"/>
          <w:placeholder>
            <w:docPart w:val="D30D606F999A4CB49E056783E7990B30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según datos obrantes en </w:t>
      </w:r>
      <w:sdt>
        <w:sdtPr>
          <w:rPr>
            <w:rFonts w:asciiTheme="minorHAnsi" w:hAnsiTheme="minorHAnsi" w:cstheme="minorHAnsi"/>
            <w:sz w:val="22"/>
            <w:szCs w:val="22"/>
          </w:rPr>
          <w:id w:val="-1448155363"/>
          <w:placeholder>
            <w:docPart w:val="A1B85FBF52464F828FFA817F87329937"/>
          </w:placeholder>
        </w:sdtPr>
        <w:sdtEndPr/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1567105429"/>
          <w:placeholder>
            <w:docPart w:val="C070A16A14B646FBBF6F8959E41DD44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: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el estado de ejecución: (Señalar una opción)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7332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está iniciada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99851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está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1407641603"/>
          <w:placeholder>
            <w:docPart w:val="9DB793D562A64AC69C70A529D1F67407"/>
          </w:placeholder>
          <w:showingPlcHdr/>
        </w:sdtPr>
        <w:sdtEndPr/>
        <w:sdtContent>
          <w:r w:rsidR="00E11802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iniciada / finalizada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al amparo de un Permiso de inicio concedido por Resolución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920758757"/>
          <w:placeholder>
            <w:docPart w:val="9F496DBF548B4B5BA2E2371899665817"/>
          </w:placeholder>
          <w:showingPlcHdr/>
        </w:sdtPr>
        <w:sdtEndPr/>
        <w:sdtContent>
          <w:r w:rsidR="00E11802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indicar número de resolución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concedida en el periodo de planificación 2023-2025 del Plan de Inversiones Locales.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la repercusión del IVA: (Señalar una opción)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4989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genera derecho a la deducción del IVA soportado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00261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SI genera derecho a la deducción del IVA soportado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el destino: (señalar las opciones que procedan)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55293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</w:t>
      </w:r>
      <w:r w:rsidR="00E11802" w:rsidRPr="008B5A3B">
        <w:rPr>
          <w:rFonts w:asciiTheme="minorHAnsi" w:hAnsiTheme="minorHAnsi" w:cstheme="minorHAnsi"/>
          <w:sz w:val="22"/>
          <w:szCs w:val="22"/>
        </w:rPr>
        <w:t>no está destinada a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núcleos de población que carezcan de habitantes permanentes.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4392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se refiere a obras de urbanización que, de conformidad con la normativa urbanística aplicable, deban ser costeadas por sus propietarios o promotores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297668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está destinada a polígonos industriales o comerciales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la antigüedad: (Señalar una opción)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311022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</w:t>
      </w:r>
      <w:r w:rsidR="00E11802" w:rsidRPr="008B5A3B">
        <w:rPr>
          <w:rFonts w:ascii="Calibri" w:hAnsi="Calibri" w:cs="Calibri"/>
          <w:sz w:val="22"/>
          <w:szCs w:val="22"/>
          <w:lang w:val="es-ES_tradnl"/>
        </w:rPr>
        <w:t>ó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n solicitada no est</w:t>
      </w:r>
      <w:r w:rsidR="00E11802" w:rsidRPr="008B5A3B">
        <w:rPr>
          <w:rFonts w:ascii="Calibri" w:hAnsi="Calibri" w:cs="Calibri"/>
          <w:sz w:val="22"/>
          <w:szCs w:val="22"/>
          <w:lang w:val="es-ES_tradnl"/>
        </w:rPr>
        <w:t>á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destinada a la reparaci</w:t>
      </w:r>
      <w:r w:rsidR="00E11802" w:rsidRPr="008B5A3B">
        <w:rPr>
          <w:rFonts w:ascii="Calibri" w:hAnsi="Calibri" w:cs="Calibri"/>
          <w:sz w:val="22"/>
          <w:szCs w:val="22"/>
          <w:lang w:val="es-ES_tradnl"/>
        </w:rPr>
        <w:t>ó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n o renovación de infraestructuras con menos de 15 años de antigüedad.</w:t>
      </w:r>
    </w:p>
    <w:p w:rsidR="00E11802" w:rsidRPr="008B5A3B" w:rsidRDefault="00FF65E9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57392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tiene menos de 15 años de antigüedad, pero su objeto </w:t>
      </w:r>
      <w:r w:rsidR="00E11802" w:rsidRPr="008B5A3B">
        <w:rPr>
          <w:rFonts w:asciiTheme="minorHAnsi" w:hAnsiTheme="minorHAnsi" w:cstheme="minorHAnsi"/>
          <w:b/>
          <w:sz w:val="22"/>
          <w:szCs w:val="22"/>
          <w:lang w:val="es-ES_tradnl"/>
        </w:rPr>
        <w:t>exclusivo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es la ejecución de actuaciones en materia de accesibilidad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1211920795"/>
          <w:placeholder>
            <w:docPart w:val="44736342C3FD4C5DA967A2C654CB501B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1535570654"/>
          <w:placeholder>
            <w:docPart w:val="B3E0B9103020483882FDFAF5241020C0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629909130"/>
          <w:placeholder>
            <w:docPart w:val="E4AE363DBC334F0582CD9EC95A537A3D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1777127422"/>
          <w:placeholder>
            <w:docPart w:val="D4948DAD2411495ABC86035A1520532B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  <w:r w:rsidRPr="008B5A3B">
            <w:rPr>
              <w:rStyle w:val="Textodelmarcadordeposicin"/>
              <w:rFonts w:eastAsiaTheme="minorHAnsi"/>
              <w:shd w:val="clear" w:color="auto" w:fill="F2F2F2" w:themeFill="background1" w:themeFillShade="F2"/>
            </w:rPr>
            <w:t>.</w:t>
          </w:r>
        </w:sdtContent>
      </w:sdt>
      <w:bookmarkStart w:id="0" w:name="_GoBack"/>
      <w:bookmarkEnd w:id="0"/>
    </w:p>
    <w:sectPr w:rsidR="00E11802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B70A62"/>
    <w:rsid w:val="00BC3B29"/>
    <w:rsid w:val="00D93574"/>
    <w:rsid w:val="00E11802"/>
    <w:rsid w:val="00F32A4F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4ED7235E4049E190E796E877D2D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CD2ED-6290-470F-B265-60FDA63EC705}"/>
      </w:docPartPr>
      <w:docPartBody>
        <w:p w:rsidR="002C189C" w:rsidRDefault="00BF0D5C" w:rsidP="00BF0D5C">
          <w:pPr>
            <w:pStyle w:val="AE4ED7235E4049E190E796E877D2D11E"/>
          </w:pPr>
          <w:r w:rsidRPr="00D4690A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F72905D06A254311B43A54C949F14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B590A-02E8-4C0C-A1FE-81A60336B5F7}"/>
      </w:docPartPr>
      <w:docPartBody>
        <w:p w:rsidR="002C189C" w:rsidRDefault="00BF0D5C" w:rsidP="00BF0D5C">
          <w:pPr>
            <w:pStyle w:val="F72905D06A254311B43A54C949F14461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D30D606F999A4CB49E056783E7990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F66A4-47FE-437B-88B3-D2F9E35D664B}"/>
      </w:docPartPr>
      <w:docPartBody>
        <w:p w:rsidR="002C189C" w:rsidRDefault="00BF0D5C" w:rsidP="00BF0D5C">
          <w:pPr>
            <w:pStyle w:val="D30D606F999A4CB49E056783E7990B30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A1B85FBF52464F828FFA817F87329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07E07-0745-46A3-BC73-B9D934E562DD}"/>
      </w:docPartPr>
      <w:docPartBody>
        <w:p w:rsidR="002C189C" w:rsidRDefault="00BF0D5C" w:rsidP="00BF0D5C">
          <w:pPr>
            <w:pStyle w:val="A1B85FBF52464F828FFA817F87329937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C070A16A14B646FBBF6F8959E41DD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CAB2E-BCE4-4879-A3CA-E3B0A48AD4DD}"/>
      </w:docPartPr>
      <w:docPartBody>
        <w:p w:rsidR="002C189C" w:rsidRDefault="00BF0D5C" w:rsidP="00BF0D5C">
          <w:pPr>
            <w:pStyle w:val="C070A16A14B646FBBF6F8959E41DD446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9DB793D562A64AC69C70A529D1F67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2485D-8B58-4812-94A8-D82C4BB4E8E1}"/>
      </w:docPartPr>
      <w:docPartBody>
        <w:p w:rsidR="002C189C" w:rsidRDefault="00BF0D5C" w:rsidP="00BF0D5C">
          <w:pPr>
            <w:pStyle w:val="9DB793D562A64AC69C70A529D1F67407"/>
          </w:pPr>
          <w:r w:rsidRPr="00D4690A">
            <w:rPr>
              <w:rStyle w:val="Textodelmarcadordeposicin"/>
              <w:rFonts w:cstheme="minorHAnsi"/>
            </w:rPr>
            <w:t>iniciada / finalizada</w:t>
          </w:r>
        </w:p>
      </w:docPartBody>
    </w:docPart>
    <w:docPart>
      <w:docPartPr>
        <w:name w:val="9F496DBF548B4B5BA2E2371899665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57544-E5BB-4076-8A9C-AFF1F8A690BF}"/>
      </w:docPartPr>
      <w:docPartBody>
        <w:p w:rsidR="002C189C" w:rsidRDefault="00BF0D5C" w:rsidP="00BF0D5C">
          <w:pPr>
            <w:pStyle w:val="9F496DBF548B4B5BA2E2371899665817"/>
          </w:pPr>
          <w:r w:rsidRPr="00D4690A">
            <w:rPr>
              <w:rStyle w:val="Textodelmarcadordeposicin"/>
              <w:rFonts w:cstheme="minorHAnsi"/>
            </w:rPr>
            <w:t>indicar número de resolución</w:t>
          </w:r>
        </w:p>
      </w:docPartBody>
    </w:docPart>
    <w:docPart>
      <w:docPartPr>
        <w:name w:val="44736342C3FD4C5DA967A2C654CB5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0EAC3-F8C2-416B-AF84-A20369C68D43}"/>
      </w:docPartPr>
      <w:docPartBody>
        <w:p w:rsidR="002C189C" w:rsidRDefault="00BF0D5C" w:rsidP="00BF0D5C">
          <w:pPr>
            <w:pStyle w:val="44736342C3FD4C5DA967A2C654CB501B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B3E0B9103020483882FDFAF524102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7D56D-CFE9-4DC1-9529-CFC5DBD02049}"/>
      </w:docPartPr>
      <w:docPartBody>
        <w:p w:rsidR="002C189C" w:rsidRDefault="00BF0D5C" w:rsidP="00BF0D5C">
          <w:pPr>
            <w:pStyle w:val="B3E0B9103020483882FDFAF5241020C0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E4AE363DBC334F0582CD9EC95A537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6CE28-9D8C-40C8-BEE1-D1F923B6C140}"/>
      </w:docPartPr>
      <w:docPartBody>
        <w:p w:rsidR="002C189C" w:rsidRDefault="00BF0D5C" w:rsidP="00BF0D5C">
          <w:pPr>
            <w:pStyle w:val="E4AE363DBC334F0582CD9EC95A537A3D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D4948DAD2411495ABC86035A15205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D3CB9-C59E-4D48-927C-5251F12CBB36}"/>
      </w:docPartPr>
      <w:docPartBody>
        <w:p w:rsidR="002C189C" w:rsidRDefault="00BF0D5C" w:rsidP="00BF0D5C">
          <w:pPr>
            <w:pStyle w:val="D4948DAD2411495ABC86035A1520532B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2C189C"/>
    <w:rsid w:val="005C6E0B"/>
    <w:rsid w:val="008803E4"/>
    <w:rsid w:val="00B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0D5C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5</cp:revision>
  <cp:lastPrinted>2025-01-02T09:34:00Z</cp:lastPrinted>
  <dcterms:created xsi:type="dcterms:W3CDTF">2025-01-02T10:05:00Z</dcterms:created>
  <dcterms:modified xsi:type="dcterms:W3CDTF">2025-01-02T11:08:00Z</dcterms:modified>
</cp:coreProperties>
</file>