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>ANEXO 5.2. DOCUMENTACIÓN JUSTIFICATIVA DEL GRADO DE NECESIDAD DE LA INVERSIÓN (GNI) PARA URBANIZACIÓN DE TRAVESÍAS</w:t>
      </w:r>
    </w:p>
    <w:p w:rsidR="00E11802" w:rsidRPr="008B5A3B" w:rsidRDefault="00E11802" w:rsidP="00E11802">
      <w:pPr>
        <w:spacing w:after="120" w:line="300" w:lineRule="auto"/>
        <w:ind w:firstLine="142"/>
        <w:jc w:val="both"/>
        <w:rPr>
          <w:rFonts w:asciiTheme="minorHAnsi" w:hAnsiTheme="minorHAnsi" w:cstheme="minorHAnsi"/>
          <w:bCs/>
          <w:spacing w:val="6"/>
          <w:sz w:val="22"/>
          <w:szCs w:val="22"/>
        </w:rPr>
      </w:pPr>
    </w:p>
    <w:p w:rsidR="00E11802" w:rsidRPr="008B5A3B" w:rsidRDefault="00E11802" w:rsidP="00E11802">
      <w:pPr>
        <w:pBdr>
          <w:bottom w:val="single" w:sz="12" w:space="1" w:color="auto"/>
        </w:pBdr>
        <w:spacing w:after="120" w:line="300" w:lineRule="auto"/>
        <w:ind w:firstLine="142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 xml:space="preserve">Modelo de informe justificativo para determinar el grado de necesidad de la inversión 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/>
          <w:sz w:val="22"/>
          <w:szCs w:val="22"/>
          <w:lang w:val="es-ES_tradnl"/>
        </w:rPr>
      </w:pP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/>
          <w:sz w:val="22"/>
          <w:szCs w:val="22"/>
          <w:lang w:val="es-ES_tradnl"/>
        </w:rPr>
      </w:pPr>
      <w:r w:rsidRPr="008B5A3B">
        <w:rPr>
          <w:rFonts w:asciiTheme="minorHAnsi" w:hAnsiTheme="minorHAnsi" w:cstheme="minorHAnsi"/>
          <w:b/>
          <w:sz w:val="22"/>
          <w:szCs w:val="22"/>
          <w:lang w:val="es-ES_tradnl"/>
        </w:rPr>
        <w:t>DESCRIPCIÓN DE LAS ZONAS DE TRÁNSITO PEATONAL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r w:rsidRPr="008B5A3B">
        <w:rPr>
          <w:rFonts w:asciiTheme="minorHAnsi" w:hAnsiTheme="minorHAnsi" w:cstheme="minorHAnsi"/>
          <w:sz w:val="22"/>
          <w:szCs w:val="22"/>
          <w:lang w:val="es-ES_tradnl"/>
        </w:rPr>
        <w:t>Aportar información detallada de las zonas de tránsito peatonal:</w:t>
      </w:r>
    </w:p>
    <w:p w:rsidR="00E11802" w:rsidRPr="008B5A3B" w:rsidRDefault="00E11802" w:rsidP="00E11802">
      <w:pPr>
        <w:spacing w:after="120" w:line="300" w:lineRule="auto"/>
        <w:ind w:left="709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r w:rsidRPr="008B5A3B">
        <w:rPr>
          <w:rFonts w:asciiTheme="minorHAnsi" w:hAnsiTheme="minorHAnsi" w:cstheme="minorHAnsi"/>
          <w:sz w:val="22"/>
          <w:szCs w:val="22"/>
          <w:lang w:val="es-ES_tradnl"/>
        </w:rPr>
        <w:t>Características las aceras (anchuras, desniveles, discontinuidades, materiales de construcción).</w:t>
      </w:r>
    </w:p>
    <w:p w:rsidR="00E11802" w:rsidRPr="008B5A3B" w:rsidRDefault="00E11802" w:rsidP="00E11802">
      <w:pPr>
        <w:spacing w:after="120" w:line="300" w:lineRule="auto"/>
        <w:ind w:left="709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r w:rsidRPr="008B5A3B">
        <w:rPr>
          <w:rFonts w:asciiTheme="minorHAnsi" w:hAnsiTheme="minorHAnsi" w:cstheme="minorHAnsi"/>
          <w:sz w:val="22"/>
          <w:szCs w:val="22"/>
          <w:lang w:val="es-ES_tradnl"/>
        </w:rPr>
        <w:t>En el caso de inexistencia de aceras, características de las franjas de tránsito peatonal.</w:t>
      </w:r>
    </w:p>
    <w:p w:rsidR="00E11802" w:rsidRPr="008B5A3B" w:rsidRDefault="00E11802" w:rsidP="00E11802">
      <w:pPr>
        <w:tabs>
          <w:tab w:val="left" w:pos="9071"/>
        </w:tabs>
        <w:spacing w:after="120" w:line="30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/>
          <w:sz w:val="22"/>
          <w:szCs w:val="22"/>
          <w:lang w:val="es-ES_tradnl"/>
        </w:rPr>
      </w:pPr>
      <w:r w:rsidRPr="008B5A3B">
        <w:rPr>
          <w:rFonts w:asciiTheme="minorHAnsi" w:hAnsiTheme="minorHAnsi" w:cstheme="minorHAnsi"/>
          <w:b/>
          <w:sz w:val="22"/>
          <w:szCs w:val="22"/>
          <w:lang w:val="es-ES_tradnl"/>
        </w:rPr>
        <w:t>AFECCIONES A LA SEGURIDAD PEATONAL DENTRO DE LA TRAVESÍA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r w:rsidRPr="008B5A3B">
        <w:rPr>
          <w:rFonts w:asciiTheme="minorHAnsi" w:hAnsiTheme="minorHAnsi" w:cstheme="minorHAnsi"/>
          <w:sz w:val="22"/>
          <w:szCs w:val="22"/>
          <w:lang w:val="es-ES_tradnl"/>
        </w:rPr>
        <w:t>Aportar informe detallado y documentado de las afecciones a la seguridad peatonal en la travesía y justificar como contribuye la inversión solicitada a eliminar en lo posible dichas afecciones.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/>
          <w:sz w:val="22"/>
          <w:szCs w:val="22"/>
          <w:lang w:val="es-ES_tradnl"/>
        </w:rPr>
      </w:pP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/>
          <w:sz w:val="22"/>
          <w:szCs w:val="22"/>
          <w:lang w:val="es-ES_tradnl"/>
        </w:rPr>
      </w:pPr>
      <w:r w:rsidRPr="008B5A3B">
        <w:rPr>
          <w:rFonts w:asciiTheme="minorHAnsi" w:hAnsiTheme="minorHAnsi" w:cstheme="minorHAnsi"/>
          <w:b/>
          <w:sz w:val="22"/>
          <w:szCs w:val="22"/>
          <w:lang w:val="es-ES_tradnl"/>
        </w:rPr>
        <w:t>AFECCIONES A LA ACCESIBILIDAD PEATONAL DENTRO DE LA TRAVESÍA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r w:rsidRPr="008B5A3B">
        <w:rPr>
          <w:rFonts w:asciiTheme="minorHAnsi" w:hAnsiTheme="minorHAnsi" w:cstheme="minorHAnsi"/>
          <w:sz w:val="22"/>
          <w:szCs w:val="22"/>
          <w:lang w:val="es-ES_tradnl"/>
        </w:rPr>
        <w:t>Aportar informe detallado y documentado de las afecciones a la accesibilidad peatonal en la travesía y justificar como contribuye la inversión solicitada a eliminar en lo posible dichas afecciones.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/>
          <w:sz w:val="22"/>
          <w:szCs w:val="22"/>
          <w:lang w:val="es-ES_tradnl"/>
        </w:rPr>
      </w:pPr>
      <w:r w:rsidRPr="008B5A3B">
        <w:rPr>
          <w:rFonts w:asciiTheme="minorHAnsi" w:hAnsiTheme="minorHAnsi" w:cstheme="minorHAnsi"/>
          <w:b/>
          <w:sz w:val="22"/>
          <w:szCs w:val="22"/>
          <w:lang w:val="es-ES_tradnl"/>
        </w:rPr>
        <w:t xml:space="preserve">PRESUPUESTO PARA CONOCIMIENTO DE LA ADMINISTRACIÓN. </w:t>
      </w:r>
    </w:p>
    <w:p w:rsidR="00E11802" w:rsidRPr="008B5A3B" w:rsidRDefault="00E11802" w:rsidP="00E11802">
      <w:pPr>
        <w:tabs>
          <w:tab w:val="left" w:pos="9071"/>
        </w:tabs>
        <w:spacing w:after="120" w:line="300" w:lineRule="auto"/>
        <w:jc w:val="both"/>
        <w:rPr>
          <w:rFonts w:ascii="Calibri" w:hAnsi="Calibri" w:cs="Calibri"/>
          <w:sz w:val="22"/>
          <w:szCs w:val="22"/>
        </w:rPr>
      </w:pPr>
      <w:r w:rsidRPr="008B5A3B">
        <w:rPr>
          <w:rFonts w:ascii="Calibri" w:hAnsi="Calibri" w:cs="Calibri"/>
          <w:sz w:val="22"/>
          <w:szCs w:val="22"/>
        </w:rPr>
        <w:t>Debe expresarse el coste antes de IVA de la ejecución de las obras, los honorarios técnicos de redacción de proyecto, dirección de las obras y otras asistencias necesarias, las afecciones por disposición de bienes que sean necesarias para cumplir con el objeto de la inversión.</w:t>
      </w:r>
    </w:p>
    <w:p w:rsidR="00E11802" w:rsidRPr="008B5A3B" w:rsidRDefault="00E11802" w:rsidP="00E11802">
      <w:pPr>
        <w:tabs>
          <w:tab w:val="left" w:pos="9071"/>
        </w:tabs>
        <w:spacing w:after="120" w:line="300" w:lineRule="auto"/>
        <w:jc w:val="both"/>
        <w:rPr>
          <w:rFonts w:ascii="Calibri" w:hAnsi="Calibri" w:cs="Calibri"/>
          <w:sz w:val="22"/>
          <w:szCs w:val="22"/>
        </w:rPr>
      </w:pPr>
      <w:r w:rsidRPr="008B5A3B">
        <w:rPr>
          <w:rFonts w:ascii="Calibri" w:hAnsi="Calibri" w:cs="Calibri"/>
          <w:sz w:val="22"/>
          <w:szCs w:val="22"/>
        </w:rPr>
        <w:t>El presupuesto deber estar desglosado, diferenciando las inversiones correspondientes a la Dirección General competente en Obras Públicas y las inversiones de competencia local.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64"/>
        <w:gridCol w:w="2690"/>
        <w:gridCol w:w="2690"/>
      </w:tblGrid>
      <w:tr w:rsidR="00E11802" w:rsidRPr="008B5A3B" w:rsidTr="00B1179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center"/>
              <w:rPr>
                <w:rFonts w:ascii="Calibri" w:hAnsi="Calibri" w:cs="Calibri"/>
              </w:rPr>
            </w:pPr>
            <w:r w:rsidRPr="008B5A3B">
              <w:rPr>
                <w:rFonts w:ascii="Calibri" w:hAnsi="Calibri" w:cs="Calibri"/>
              </w:rPr>
              <w:t>Inversión competencia Obras Públicas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center"/>
              <w:rPr>
                <w:rFonts w:ascii="Calibri" w:hAnsi="Calibri" w:cs="Calibri"/>
              </w:rPr>
            </w:pPr>
            <w:r w:rsidRPr="008B5A3B">
              <w:rPr>
                <w:rFonts w:ascii="Calibri" w:hAnsi="Calibri" w:cs="Calibri"/>
              </w:rPr>
              <w:t>Inversión competencia</w:t>
            </w:r>
          </w:p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center"/>
              <w:rPr>
                <w:rFonts w:ascii="Calibri" w:hAnsi="Calibri" w:cs="Calibri"/>
              </w:rPr>
            </w:pPr>
            <w:r w:rsidRPr="008B5A3B">
              <w:rPr>
                <w:rFonts w:ascii="Calibri" w:hAnsi="Calibri" w:cs="Calibri"/>
              </w:rPr>
              <w:t>entidad local</w:t>
            </w:r>
          </w:p>
        </w:tc>
      </w:tr>
      <w:tr w:rsidR="00E11802" w:rsidRPr="008B5A3B" w:rsidTr="00B1179B"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center"/>
              <w:rPr>
                <w:rFonts w:ascii="Calibri" w:hAnsi="Calibri" w:cs="Calibri"/>
              </w:rPr>
            </w:pPr>
            <w:r w:rsidRPr="008B5A3B">
              <w:rPr>
                <w:rFonts w:ascii="Calibri" w:hAnsi="Calibri" w:cs="Calibri"/>
              </w:rPr>
              <w:t>Importe en euros IVA excluido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center"/>
              <w:rPr>
                <w:rFonts w:ascii="Calibri" w:hAnsi="Calibri" w:cs="Calibri"/>
              </w:rPr>
            </w:pPr>
            <w:r w:rsidRPr="008B5A3B">
              <w:rPr>
                <w:rFonts w:ascii="Calibri" w:hAnsi="Calibri" w:cs="Calibri"/>
              </w:rPr>
              <w:t>Importe en euros IVA excluido</w:t>
            </w:r>
          </w:p>
        </w:tc>
      </w:tr>
      <w:tr w:rsidR="00E11802" w:rsidRPr="008B5A3B" w:rsidTr="00B1179B">
        <w:tc>
          <w:tcPr>
            <w:tcW w:w="3964" w:type="dxa"/>
            <w:tcBorders>
              <w:top w:val="single" w:sz="4" w:space="0" w:color="auto"/>
            </w:tcBorders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both"/>
              <w:rPr>
                <w:rFonts w:ascii="Calibri" w:hAnsi="Calibri" w:cs="Calibri"/>
              </w:rPr>
            </w:pPr>
            <w:r w:rsidRPr="008B5A3B">
              <w:rPr>
                <w:rFonts w:ascii="Calibri" w:hAnsi="Calibri" w:cs="Calibri"/>
              </w:rPr>
              <w:t>Presupuesto obra</w:t>
            </w:r>
          </w:p>
        </w:tc>
        <w:tc>
          <w:tcPr>
            <w:tcW w:w="2690" w:type="dxa"/>
            <w:tcBorders>
              <w:top w:val="single" w:sz="4" w:space="0" w:color="auto"/>
            </w:tcBorders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2690" w:type="dxa"/>
            <w:tcBorders>
              <w:top w:val="single" w:sz="4" w:space="0" w:color="auto"/>
            </w:tcBorders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right"/>
              <w:rPr>
                <w:rFonts w:ascii="Calibri" w:hAnsi="Calibri" w:cs="Calibri"/>
              </w:rPr>
            </w:pPr>
          </w:p>
        </w:tc>
      </w:tr>
      <w:tr w:rsidR="00E11802" w:rsidRPr="008B5A3B" w:rsidTr="00B1179B">
        <w:tc>
          <w:tcPr>
            <w:tcW w:w="3964" w:type="dxa"/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both"/>
              <w:rPr>
                <w:rFonts w:ascii="Calibri" w:hAnsi="Calibri" w:cs="Calibri"/>
              </w:rPr>
            </w:pPr>
            <w:r w:rsidRPr="008B5A3B">
              <w:rPr>
                <w:rFonts w:ascii="Calibri" w:hAnsi="Calibri" w:cs="Calibri"/>
              </w:rPr>
              <w:t>Presupuesto de honorarios de redacción de proyecto y dirección de obra</w:t>
            </w:r>
          </w:p>
        </w:tc>
        <w:tc>
          <w:tcPr>
            <w:tcW w:w="2690" w:type="dxa"/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2690" w:type="dxa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right"/>
              <w:rPr>
                <w:rFonts w:ascii="Calibri" w:hAnsi="Calibri" w:cs="Calibri"/>
              </w:rPr>
            </w:pPr>
          </w:p>
        </w:tc>
      </w:tr>
      <w:tr w:rsidR="00E11802" w:rsidRPr="008B5A3B" w:rsidTr="00B1179B">
        <w:tc>
          <w:tcPr>
            <w:tcW w:w="3964" w:type="dxa"/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both"/>
              <w:rPr>
                <w:rFonts w:ascii="Calibri" w:hAnsi="Calibri" w:cs="Calibri"/>
              </w:rPr>
            </w:pPr>
            <w:r w:rsidRPr="008B5A3B">
              <w:rPr>
                <w:rFonts w:ascii="Calibri" w:hAnsi="Calibri" w:cs="Calibri"/>
              </w:rPr>
              <w:t>Otras asistencias técnicas</w:t>
            </w:r>
          </w:p>
        </w:tc>
        <w:tc>
          <w:tcPr>
            <w:tcW w:w="2690" w:type="dxa"/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2690" w:type="dxa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right"/>
              <w:rPr>
                <w:rFonts w:ascii="Calibri" w:hAnsi="Calibri" w:cs="Calibri"/>
              </w:rPr>
            </w:pPr>
          </w:p>
        </w:tc>
      </w:tr>
      <w:tr w:rsidR="00E11802" w:rsidRPr="008B5A3B" w:rsidTr="00B1179B">
        <w:tc>
          <w:tcPr>
            <w:tcW w:w="3964" w:type="dxa"/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both"/>
              <w:rPr>
                <w:rFonts w:ascii="Calibri" w:hAnsi="Calibri" w:cs="Calibri"/>
              </w:rPr>
            </w:pPr>
            <w:r w:rsidRPr="008B5A3B">
              <w:rPr>
                <w:rFonts w:ascii="Calibri" w:hAnsi="Calibri" w:cs="Calibri"/>
              </w:rPr>
              <w:t>Afecciones</w:t>
            </w:r>
          </w:p>
        </w:tc>
        <w:tc>
          <w:tcPr>
            <w:tcW w:w="2690" w:type="dxa"/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2690" w:type="dxa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right"/>
              <w:rPr>
                <w:rFonts w:ascii="Calibri" w:hAnsi="Calibri" w:cs="Calibri"/>
              </w:rPr>
            </w:pPr>
          </w:p>
        </w:tc>
      </w:tr>
      <w:tr w:rsidR="00E11802" w:rsidRPr="008B5A3B" w:rsidTr="00B1179B">
        <w:tc>
          <w:tcPr>
            <w:tcW w:w="3964" w:type="dxa"/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right"/>
              <w:rPr>
                <w:rFonts w:ascii="Calibri" w:hAnsi="Calibri" w:cs="Calibri"/>
              </w:rPr>
            </w:pPr>
            <w:r w:rsidRPr="008B5A3B">
              <w:rPr>
                <w:rFonts w:ascii="Calibri" w:hAnsi="Calibri" w:cs="Calibri"/>
              </w:rPr>
              <w:t>Total presupuesto</w:t>
            </w:r>
          </w:p>
        </w:tc>
        <w:tc>
          <w:tcPr>
            <w:tcW w:w="2690" w:type="dxa"/>
            <w:vAlign w:val="center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2690" w:type="dxa"/>
          </w:tcPr>
          <w:p w:rsidR="00E11802" w:rsidRPr="008B5A3B" w:rsidRDefault="00E11802" w:rsidP="00B1179B">
            <w:pPr>
              <w:tabs>
                <w:tab w:val="left" w:pos="9071"/>
              </w:tabs>
              <w:spacing w:line="300" w:lineRule="auto"/>
              <w:jc w:val="right"/>
              <w:rPr>
                <w:rFonts w:ascii="Calibri" w:hAnsi="Calibri" w:cs="Calibri"/>
              </w:rPr>
            </w:pPr>
          </w:p>
        </w:tc>
      </w:tr>
    </w:tbl>
    <w:p w:rsidR="00D93574" w:rsidRPr="00E11802" w:rsidRDefault="00D93574" w:rsidP="00F532C4">
      <w:pPr>
        <w:spacing w:after="160" w:line="259" w:lineRule="auto"/>
      </w:pPr>
      <w:bookmarkStart w:id="0" w:name="_GoBack"/>
      <w:bookmarkEnd w:id="0"/>
    </w:p>
    <w:sectPr w:rsidR="00D93574" w:rsidRPr="00E11802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42546E"/>
    <w:rsid w:val="005F72EF"/>
    <w:rsid w:val="007176E9"/>
    <w:rsid w:val="008B11FD"/>
    <w:rsid w:val="00B70A62"/>
    <w:rsid w:val="00BC3B29"/>
    <w:rsid w:val="00D93574"/>
    <w:rsid w:val="00E11802"/>
    <w:rsid w:val="00F32A4F"/>
    <w:rsid w:val="00F5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5</cp:revision>
  <cp:lastPrinted>2025-01-02T09:34:00Z</cp:lastPrinted>
  <dcterms:created xsi:type="dcterms:W3CDTF">2025-01-02T10:05:00Z</dcterms:created>
  <dcterms:modified xsi:type="dcterms:W3CDTF">2025-01-02T11:07:00Z</dcterms:modified>
</cp:coreProperties>
</file>